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</w:t>
      </w:r>
      <w:r w:rsidR="004A655A">
        <w:rPr>
          <w:rFonts w:ascii="Open Sans Light" w:hAnsi="Open Sans Light" w:cs="Open Sans Light"/>
          <w:sz w:val="20"/>
          <w:szCs w:val="20"/>
        </w:rPr>
        <w:t>7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4A655A" w:rsidRDefault="004A655A" w:rsidP="004A655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4A655A">
        <w:rPr>
          <w:rFonts w:ascii="Open Sans Light" w:hAnsi="Open Sans Light" w:cs="Open Sans Light"/>
          <w:sz w:val="20"/>
          <w:szCs w:val="20"/>
        </w:rPr>
        <w:t>Fornitura a piè d’opera di cloruro di sodio per uso antigelo stradale. Esercizio 202</w:t>
      </w:r>
      <w:r>
        <w:rPr>
          <w:rFonts w:ascii="Open Sans Light" w:hAnsi="Open Sans Light" w:cs="Open Sans Light"/>
          <w:sz w:val="20"/>
          <w:szCs w:val="20"/>
        </w:rPr>
        <w:t>2/2023</w:t>
      </w:r>
      <w:r w:rsidR="008B667B">
        <w:rPr>
          <w:rFonts w:ascii="Open Sans Light" w:hAnsi="Open Sans Light" w:cs="Open Sans Light"/>
          <w:sz w:val="20"/>
          <w:szCs w:val="20"/>
        </w:rPr>
        <w:t>.</w:t>
      </w:r>
    </w:p>
    <w:p w:rsidR="008B667B" w:rsidRDefault="008B667B" w:rsidP="004A655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8B667B">
        <w:rPr>
          <w:rFonts w:ascii="Open Sans Light" w:hAnsi="Open Sans Light" w:cs="Open Sans Light"/>
          <w:sz w:val="20"/>
          <w:szCs w:val="20"/>
        </w:rPr>
        <w:t>Importo complessivo dell’appalto pari a € 147.004,20.</w:t>
      </w:r>
      <w:bookmarkStart w:id="0" w:name="_GoBack"/>
      <w:bookmarkEnd w:id="0"/>
    </w:p>
    <w:p w:rsidR="004A655A" w:rsidRDefault="004A655A" w:rsidP="004A655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4A655A">
        <w:rPr>
          <w:rFonts w:ascii="Open Sans Light" w:hAnsi="Open Sans Light" w:cs="Open Sans Light"/>
          <w:sz w:val="20"/>
          <w:szCs w:val="20"/>
        </w:rPr>
        <w:t>CODICE CIG 8959962A8A - CODICE CUP: F36G21001410001</w:t>
      </w:r>
    </w:p>
    <w:p w:rsidR="00C33ED0" w:rsidRPr="004A655A" w:rsidRDefault="00C33ED0" w:rsidP="004A655A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B145F1">
        <w:rPr>
          <w:rFonts w:ascii="Open Sans Light" w:hAnsi="Open Sans Light" w:cs="Open Sans Light"/>
          <w:b w:val="0"/>
          <w:i/>
        </w:rPr>
        <w:t>da</w:t>
      </w:r>
      <w:proofErr w:type="gramEnd"/>
      <w:r w:rsidRPr="00B145F1">
        <w:rPr>
          <w:rFonts w:ascii="Open Sans Light" w:hAnsi="Open Sans Light" w:cs="Open Sans Light"/>
          <w:b w:val="0"/>
          <w:i/>
        </w:rPr>
        <w:t xml:space="preserve">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C0367A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nato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in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con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sedi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</w:t>
      </w:r>
      <w:proofErr w:type="gramStart"/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barrare</w:t>
      </w:r>
      <w:proofErr w:type="gramEnd"/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la casella corrispondente alla forma dell’operatore economico)</w:t>
      </w:r>
    </w:p>
    <w:p w:rsidR="00C33ED0" w:rsidRPr="00B145F1" w:rsidRDefault="008B667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singola</w:t>
      </w:r>
    </w:p>
    <w:p w:rsidR="00C33ED0" w:rsidRPr="00B145F1" w:rsidRDefault="008B667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</w:t>
      </w:r>
    </w:p>
    <w:p w:rsidR="00C33ED0" w:rsidRPr="00B145F1" w:rsidRDefault="008B667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di un raggruppamento temporaneo</w:t>
      </w:r>
    </w:p>
    <w:p w:rsidR="00C33ED0" w:rsidRPr="00B145F1" w:rsidRDefault="008B667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</w:t>
      </w:r>
      <w:proofErr w:type="gramEnd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 xml:space="preserve"> o GEIE</w:t>
      </w:r>
    </w:p>
    <w:p w:rsidR="00C33ED0" w:rsidRPr="00B145F1" w:rsidRDefault="008B667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proofErr w:type="gramStart"/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  <w:proofErr w:type="gramEnd"/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 xml:space="preserve">all’art. 80 del </w:t>
      </w: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D.Lgs.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 xml:space="preserve"> n. 50/2016 e </w:t>
      </w: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s.m.i.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</w:t>
      </w:r>
      <w:proofErr w:type="gram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del</w:t>
      </w:r>
      <w:proofErr w:type="gram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</w:t>
      </w: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D.Lgs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C0367A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proofErr w:type="gramStart"/>
      <w:r w:rsidRPr="006E0927">
        <w:rPr>
          <w:rFonts w:ascii="Open Sans Light" w:hAnsi="Open Sans Light" w:cs="Open Sans Light"/>
          <w:sz w:val="20"/>
          <w:szCs w:val="20"/>
          <w:lang w:eastAsia="it-IT"/>
        </w:rPr>
        <w:t>fatturato</w:t>
      </w:r>
      <w:proofErr w:type="gramEnd"/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C0367A" w:rsidRPr="00C0367A">
        <w:rPr>
          <w:rFonts w:ascii="Open Sans Light" w:hAnsi="Open Sans Light" w:cs="Open Sans Light"/>
          <w:sz w:val="20"/>
          <w:szCs w:val="20"/>
          <w:lang w:eastAsia="it-IT"/>
        </w:rPr>
        <w:t xml:space="preserve">102.902,94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C0367A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proofErr w:type="gramStart"/>
      <w:r w:rsidRPr="006E0927">
        <w:rPr>
          <w:rFonts w:ascii="Open Sans Light" w:hAnsi="Open Sans Light" w:cs="Open Sans Light"/>
          <w:sz w:val="20"/>
          <w:szCs w:val="20"/>
          <w:lang w:eastAsia="it-IT"/>
        </w:rPr>
        <w:t>fatturato</w:t>
      </w:r>
      <w:proofErr w:type="gramEnd"/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C0367A" w:rsidRPr="00C0367A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44.101,26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0367A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right="-79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</w:t>
      </w:r>
      <w:r w:rsidR="00C0367A">
        <w:rPr>
          <w:rFonts w:ascii="Open Sans Light" w:hAnsi="Open Sans Light" w:cs="Open Sans Light"/>
          <w:b/>
          <w:lang w:eastAsia="it-IT"/>
        </w:rPr>
        <w:t>fornitura di cloruro di sodio</w:t>
      </w:r>
      <w:r w:rsidRPr="00346B1E">
        <w:rPr>
          <w:rFonts w:ascii="Open Sans Light" w:hAnsi="Open Sans Light" w:cs="Open Sans Light"/>
          <w:b/>
          <w:lang w:eastAsia="it-IT"/>
        </w:rPr>
        <w:t xml:space="preserve">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C0367A" w:rsidRPr="00C0367A">
        <w:rPr>
          <w:rFonts w:ascii="Open Sans Light" w:hAnsi="Open Sans Light" w:cs="Open Sans Light"/>
          <w:b/>
          <w:lang w:eastAsia="it-IT"/>
        </w:rPr>
        <w:t>29.400,84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proofErr w:type="gramStart"/>
      <w:r w:rsidRPr="006E0927">
        <w:rPr>
          <w:rFonts w:ascii="Open Sans Light" w:hAnsi="Open Sans Light" w:cs="Open Sans Light"/>
          <w:sz w:val="20"/>
          <w:szCs w:val="20"/>
        </w:rPr>
        <w:t>disponibilità</w:t>
      </w:r>
      <w:proofErr w:type="gramEnd"/>
      <w:r w:rsidRPr="006E0927">
        <w:rPr>
          <w:rFonts w:ascii="Open Sans Light" w:hAnsi="Open Sans Light" w:cs="Open Sans Light"/>
          <w:sz w:val="20"/>
          <w:szCs w:val="20"/>
        </w:rPr>
        <w:t xml:space="preserve"> di idonei depositi/piazzali per lo stoccaggio dei cloruri distribuiti lungo i tronchi stradali di competenza secondo le indicazioni del CSA Norme Tecniche e CSA </w:t>
      </w:r>
      <w:r w:rsidRPr="006E0927">
        <w:rPr>
          <w:rFonts w:ascii="Open Sans Light" w:hAnsi="Open Sans Light" w:cs="Open Sans Light"/>
          <w:sz w:val="20"/>
          <w:szCs w:val="20"/>
        </w:rPr>
        <w:lastRenderedPageBreak/>
        <w:t>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proofErr w:type="gramStart"/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proofErr w:type="gram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0367A" w:rsidRDefault="00C0367A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proofErr w:type="gramStart"/>
      <w:r w:rsidRPr="00B145F1">
        <w:rPr>
          <w:rFonts w:ascii="Open Sans Light" w:hAnsi="Open Sans Light" w:cs="Open Sans Light"/>
          <w:b w:val="0"/>
          <w:i/>
        </w:rPr>
        <w:t>firma</w:t>
      </w:r>
      <w:proofErr w:type="gramEnd"/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8B667B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A655A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667B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367A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4196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4456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Mazzini Giuseppe</cp:lastModifiedBy>
  <cp:revision>35</cp:revision>
  <cp:lastPrinted>2018-01-20T09:46:00Z</cp:lastPrinted>
  <dcterms:created xsi:type="dcterms:W3CDTF">2018-02-20T12:19:00Z</dcterms:created>
  <dcterms:modified xsi:type="dcterms:W3CDTF">2021-11-05T12:08:00Z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